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pPr>
      <w:r w:rsidDel="00000000" w:rsidR="00000000" w:rsidRPr="00000000">
        <w:rPr>
          <w:rtl w:val="0"/>
        </w:rPr>
        <w:t xml:space="preserve">Chesapeake Bay Report Card Activity</w:t>
      </w:r>
    </w:p>
    <w:p w:rsidR="00000000" w:rsidDel="00000000" w:rsidP="00000000" w:rsidRDefault="00000000" w:rsidRPr="00000000" w14:paraId="00000002">
      <w:pPr>
        <w:pStyle w:val="Heading2"/>
        <w:rPr/>
      </w:pPr>
      <w:r w:rsidDel="00000000" w:rsidR="00000000" w:rsidRPr="00000000">
        <w:rPr>
          <w:rtl w:val="0"/>
        </w:rPr>
        <w:t xml:space="preserve">Grade level: 5 - 8</w:t>
      </w:r>
    </w:p>
    <w:p w:rsidR="00000000" w:rsidDel="00000000" w:rsidP="00000000" w:rsidRDefault="00000000" w:rsidRPr="00000000" w14:paraId="00000003">
      <w:pPr>
        <w:pStyle w:val="Heading1"/>
        <w:rPr/>
      </w:pPr>
      <w:r w:rsidDel="00000000" w:rsidR="00000000" w:rsidRPr="00000000">
        <w:rPr>
          <w:rtl w:val="0"/>
        </w:rPr>
        <w:t xml:space="preserve">Introduction: </w:t>
      </w:r>
    </w:p>
    <w:p w:rsidR="00000000" w:rsidDel="00000000" w:rsidP="00000000" w:rsidRDefault="00000000" w:rsidRPr="00000000" w14:paraId="00000004">
      <w:pPr>
        <w:pStyle w:val="Heading3"/>
        <w:rPr/>
      </w:pPr>
      <w:r w:rsidDel="00000000" w:rsidR="00000000" w:rsidRPr="00000000">
        <w:rPr>
          <w:rtl w:val="0"/>
        </w:rPr>
        <w:t xml:space="preserve">The Chesapeake Bay is the largest estuary in the United States and an important ecosystem that supports a wide range of plants and animals. Unfortunately, the health of the Chesapeake Bay has been declining due to pollution, habitat loss, and other factors. In this activity, students will create a report card to assess the health of the Chesapeake Bay and identify ways to improve its health.</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Heading3"/>
        <w:rPr/>
      </w:pPr>
      <w:r w:rsidDel="00000000" w:rsidR="00000000" w:rsidRPr="00000000">
        <w:rPr>
          <w:rtl w:val="0"/>
        </w:rPr>
        <w:t xml:space="preserve">Objectives:</w:t>
      </w:r>
    </w:p>
    <w:p w:rsidR="00000000" w:rsidDel="00000000" w:rsidP="00000000" w:rsidRDefault="00000000" w:rsidRPr="00000000" w14:paraId="0000000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Understand the concept of environmental indicators and how they can be used to assess the health of an ecosystem.</w:t>
      </w:r>
    </w:p>
    <w:p w:rsidR="00000000" w:rsidDel="00000000" w:rsidP="00000000" w:rsidRDefault="00000000" w:rsidRPr="00000000" w14:paraId="000000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Collect and analyze data related to water quality, habitat, and other factors that affect the health of the Chesapeake Bay.</w:t>
      </w:r>
    </w:p>
    <w:p w:rsidR="00000000" w:rsidDel="00000000" w:rsidP="00000000" w:rsidRDefault="00000000" w:rsidRPr="00000000" w14:paraId="000000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Identify the stakeholders who are affected by the health of the Chesapeake Bay and consider their perspectives and needs.</w:t>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Develop recommendations for improving the health of the Chesapeake Bay based on the data and analysis.</w:t>
      </w:r>
    </w:p>
    <w:p w:rsidR="00000000" w:rsidDel="00000000" w:rsidP="00000000" w:rsidRDefault="00000000" w:rsidRPr="00000000" w14:paraId="0000000B">
      <w:pPr>
        <w:pStyle w:val="Heading3"/>
        <w:rPr/>
      </w:pPr>
      <w:r w:rsidDel="00000000" w:rsidR="00000000" w:rsidRPr="00000000">
        <w:rPr>
          <w:rtl w:val="0"/>
        </w:rPr>
        <w:t xml:space="preserve">Materials needed:</w:t>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Chesapeake Bay Report Card Worksheet</w:t>
      </w:r>
      <w:r w:rsidDel="00000000" w:rsidR="00000000" w:rsidRPr="00000000">
        <w:drawing>
          <wp:anchor allowOverlap="1" behindDoc="0" distB="0" distT="0" distL="114300" distR="114300" hidden="0" layoutInCell="1" locked="0" relativeHeight="0" simplePos="0">
            <wp:simplePos x="0" y="0"/>
            <wp:positionH relativeFrom="column">
              <wp:posOffset>-546099</wp:posOffset>
            </wp:positionH>
            <wp:positionV relativeFrom="paragraph">
              <wp:posOffset>144608</wp:posOffset>
            </wp:positionV>
            <wp:extent cx="657752" cy="577850"/>
            <wp:effectExtent b="0" l="0" r="0" t="0"/>
            <wp:wrapNone/>
            <wp:docPr descr="A computer with a magnifying glass and globe&#10;&#10;Description automatically generated with medium confidence" id="1709577675" name="image5.png"/>
            <a:graphic>
              <a:graphicData uri="http://schemas.openxmlformats.org/drawingml/2006/picture">
                <pic:pic>
                  <pic:nvPicPr>
                    <pic:cNvPr descr="A computer with a magnifying glass and globe&#10;&#10;Description automatically generated with medium confidence" id="0" name="image5.png"/>
                    <pic:cNvPicPr preferRelativeResize="0"/>
                  </pic:nvPicPr>
                  <pic:blipFill>
                    <a:blip r:embed="rId7"/>
                    <a:srcRect b="0" l="0" r="0" t="0"/>
                    <a:stretch>
                      <a:fillRect/>
                    </a:stretch>
                  </pic:blipFill>
                  <pic:spPr>
                    <a:xfrm>
                      <a:off x="0" y="0"/>
                      <a:ext cx="657752" cy="577850"/>
                    </a:xfrm>
                    <a:prstGeom prst="rect"/>
                    <a:ln/>
                  </pic:spPr>
                </pic:pic>
              </a:graphicData>
            </a:graphic>
          </wp:anchor>
        </w:drawing>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Chesapeake Bay Map</w:t>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Water quality testing kit (optional)</w:t>
      </w:r>
    </w:p>
    <w:p w:rsidR="00000000" w:rsidDel="00000000" w:rsidP="00000000" w:rsidRDefault="00000000" w:rsidRPr="00000000" w14:paraId="000000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Field notebook and pen/pencil</w:t>
      </w:r>
    </w:p>
    <w:p w:rsidR="00000000" w:rsidDel="00000000" w:rsidP="00000000" w:rsidRDefault="00000000" w:rsidRPr="00000000" w14:paraId="00000010">
      <w:pPr>
        <w:pStyle w:val="Heading3"/>
        <w:rPr/>
      </w:pPr>
      <w:r w:rsidDel="00000000" w:rsidR="00000000" w:rsidRPr="00000000">
        <w:rPr>
          <w:rtl w:val="0"/>
        </w:rPr>
        <w:t xml:space="preserve">Procedure</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Introduce the concept of environmental indicators and explain how they can be used to assess the health of an ecosystem. Give examples of environmental indicators, such as water quality, habitat, and biodiversity.</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Divide students into groups and give each group a Chesapeake Bay Report Card Worksheet and a Chesapeake Bay Map.</w:t>
      </w:r>
      <w:r w:rsidDel="00000000" w:rsidR="00000000" w:rsidRPr="00000000">
        <w:drawing>
          <wp:anchor allowOverlap="1" behindDoc="0" distB="0" distT="0" distL="114300" distR="114300" hidden="0" layoutInCell="1" locked="0" relativeHeight="0" simplePos="0">
            <wp:simplePos x="0" y="0"/>
            <wp:positionH relativeFrom="column">
              <wp:posOffset>-511597</wp:posOffset>
            </wp:positionH>
            <wp:positionV relativeFrom="paragraph">
              <wp:posOffset>386503</wp:posOffset>
            </wp:positionV>
            <wp:extent cx="552131" cy="596900"/>
            <wp:effectExtent b="0" l="0" r="0" t="0"/>
            <wp:wrapNone/>
            <wp:docPr descr="A blue line drawing of a piece of paper and a pen&#10;&#10;Description automatically generated with low confidence" id="1709577673" name="image2.png"/>
            <a:graphic>
              <a:graphicData uri="http://schemas.openxmlformats.org/drawingml/2006/picture">
                <pic:pic>
                  <pic:nvPicPr>
                    <pic:cNvPr descr="A blue line drawing of a piece of paper and a pen&#10;&#10;Description automatically generated with low confidence" id="0" name="image2.png"/>
                    <pic:cNvPicPr preferRelativeResize="0"/>
                  </pic:nvPicPr>
                  <pic:blipFill>
                    <a:blip r:embed="rId8"/>
                    <a:srcRect b="0" l="0" r="0" t="0"/>
                    <a:stretch>
                      <a:fillRect/>
                    </a:stretch>
                  </pic:blipFill>
                  <pic:spPr>
                    <a:xfrm>
                      <a:off x="0" y="0"/>
                      <a:ext cx="552131" cy="596900"/>
                    </a:xfrm>
                    <a:prstGeom prst="rect"/>
                    <a:ln/>
                  </pic:spPr>
                </pic:pic>
              </a:graphicData>
            </a:graphic>
          </wp:anchor>
        </w:drawing>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 students to collect data related to the following indicators:</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Water quality: Students can use a water quality testing kit (if available) to test the water for pH, dissolved oxygen, and other factors that affect water quality. Alternatively, students can research existing water quality data for the Chesapeake Bay.</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Habitat: Students can observe the habitat in and around the Chesapeake Bay and record their observations in their field notebooks. They can also research the types of habitats that are important for the plants and animals in the Chesapeake Bay.</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Biodiversity: Students can research the types of plants and animals that are found in the Chesapeake Bay and record their observations in their field notebooks.</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collecting data, instruct students to analyze the data and assign scores to each indicator based on the strengths and weaknesses identified. The scores should be consistent with the data and analysis presented.</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 students to identify the stakeholders who are affected by the health of the Chesapeake Bay, such as fishermen, farmers, and residents who live near the Bay. They should consider the perspectives and needs of each stakeholder group.</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 students to develop recommendations for improving the health of the Chesapeake Bay based on the data and analysis. The recommendations should be specific, feasible, and based on the strengths and weaknesses identified.</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 students to create a report card that presents the data, analysis, scores, and recommendations in a clear and visually appealing way. The report card should be designed for a general audience, such as the school community or the general public.</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 students to present their report cards to the class and have a discussion about the findings and recommendations.</w:t>
      </w:r>
    </w:p>
    <w:p w:rsidR="00000000" w:rsidDel="00000000" w:rsidP="00000000" w:rsidRDefault="00000000" w:rsidRPr="00000000" w14:paraId="0000001C">
      <w:pPr>
        <w:rPr>
          <w:b w:val="1"/>
        </w:rPr>
      </w:pPr>
      <w:r w:rsidDel="00000000" w:rsidR="00000000" w:rsidRPr="00000000">
        <w:rPr>
          <w:rtl w:val="0"/>
        </w:rPr>
        <w:t xml:space="preserve"> </w:t>
      </w:r>
      <w:r w:rsidDel="00000000" w:rsidR="00000000" w:rsidRPr="00000000">
        <w:rPr>
          <w:b w:val="1"/>
          <w:rtl w:val="0"/>
        </w:rPr>
        <w:t xml:space="preserve">Assessment: Students will be assessed based on their ability to:</w:t>
      </w:r>
      <w:r w:rsidDel="00000000" w:rsidR="00000000" w:rsidRPr="00000000">
        <w:drawing>
          <wp:anchor allowOverlap="1" behindDoc="0" distB="0" distT="0" distL="114300" distR="114300" hidden="0" layoutInCell="1" locked="0" relativeHeight="0" simplePos="0">
            <wp:simplePos x="0" y="0"/>
            <wp:positionH relativeFrom="column">
              <wp:posOffset>-470500</wp:posOffset>
            </wp:positionH>
            <wp:positionV relativeFrom="paragraph">
              <wp:posOffset>349250</wp:posOffset>
            </wp:positionV>
            <wp:extent cx="514350" cy="622341"/>
            <wp:effectExtent b="0" l="0" r="0" t="0"/>
            <wp:wrapNone/>
            <wp:docPr descr="A blue and white icon of a question mark and a pencil&#10;&#10;Description automatically generated with low confidence" id="1709577674" name="image3.png"/>
            <a:graphic>
              <a:graphicData uri="http://schemas.openxmlformats.org/drawingml/2006/picture">
                <pic:pic>
                  <pic:nvPicPr>
                    <pic:cNvPr descr="A blue and white icon of a question mark and a pencil&#10;&#10;Description automatically generated with low confidence" id="0" name="image3.png"/>
                    <pic:cNvPicPr preferRelativeResize="0"/>
                  </pic:nvPicPr>
                  <pic:blipFill>
                    <a:blip r:embed="rId9"/>
                    <a:srcRect b="0" l="0" r="0" t="0"/>
                    <a:stretch>
                      <a:fillRect/>
                    </a:stretch>
                  </pic:blipFill>
                  <pic:spPr>
                    <a:xfrm>
                      <a:off x="0" y="0"/>
                      <a:ext cx="514350" cy="622341"/>
                    </a:xfrm>
                    <a:prstGeom prst="rect"/>
                    <a:ln/>
                  </pic:spPr>
                </pic:pic>
              </a:graphicData>
            </a:graphic>
          </wp:anchor>
        </w:drawing>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Collect and analyze data related to the indicators.</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Assign scores to each indicator based on the strengths and weaknesses identified.</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Identify the stakeholders who are affected by the health of the Chesapeake Bay and consider their perspectives and needs.</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Develop recommendations for improving the health of the Chesapeake Bay based on the data and analysis.</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Create a clear and visually appealing report card that presents the data, analysis, scores, and recommendations.</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Participate in the class discussion about the findings and recommendations.</w:t>
      </w:r>
    </w:p>
    <w:p w:rsidR="00000000" w:rsidDel="00000000" w:rsidP="00000000" w:rsidRDefault="00000000" w:rsidRPr="00000000" w14:paraId="00000023">
      <w:pPr>
        <w:rPr>
          <w:b w:val="1"/>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Map &amp; worksheet on following page…</w:t>
      </w:r>
      <w:r w:rsidDel="00000000" w:rsidR="00000000" w:rsidRPr="00000000">
        <w:br w:type="page"/>
      </w:r>
      <w:r w:rsidDel="00000000" w:rsidR="00000000" w:rsidRPr="00000000">
        <w:rPr>
          <w:rtl w:val="0"/>
        </w:rPr>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Pr>
        <w:drawing>
          <wp:inline distB="114300" distT="114300" distL="114300" distR="114300">
            <wp:extent cx="5943600" cy="4432300"/>
            <wp:effectExtent b="0" l="0" r="0" t="0"/>
            <wp:docPr id="170957767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44323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Chesapeake Bay Report Card Worksheet</w:t>
      </w:r>
    </w:p>
    <w:tbl>
      <w:tblPr>
        <w:tblStyle w:val="Table1"/>
        <w:tblW w:w="9139.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3456"/>
        <w:gridCol w:w="2533"/>
        <w:gridCol w:w="3150"/>
        <w:tblGridChange w:id="0">
          <w:tblGrid>
            <w:gridCol w:w="3456"/>
            <w:gridCol w:w="2533"/>
            <w:gridCol w:w="3150"/>
          </w:tblGrid>
        </w:tblGridChange>
      </w:tblGrid>
      <w:tr>
        <w:trPr>
          <w:cantSplit w:val="0"/>
          <w:trHeight w:val="310" w:hRule="atLeast"/>
          <w:tblHeader w:val="1"/>
        </w:trPr>
        <w:tc>
          <w:tcPr>
            <w:tcBorders>
              <w:top w:color="d9d9e3" w:space="0" w:sz="6" w:val="single"/>
              <w:left w:color="d9d9e3" w:space="0" w:sz="6" w:val="single"/>
              <w:bottom w:color="d9d9e3" w:space="0" w:sz="6" w:val="single"/>
              <w:right w:color="d9d9e3" w:space="0" w:sz="4" w:val="single"/>
            </w:tcBorders>
            <w:shd w:fill="00587c" w:val="clear"/>
            <w:vAlign w:val="bottom"/>
          </w:tcPr>
          <w:p w:rsidR="00000000" w:rsidDel="00000000" w:rsidP="00000000" w:rsidRDefault="00000000" w:rsidRPr="00000000" w14:paraId="0000002C">
            <w:pPr>
              <w:spacing w:after="0" w:line="240" w:lineRule="auto"/>
              <w:jc w:val="center"/>
              <w:rPr>
                <w:rFonts w:ascii="Times New Roman" w:cs="Times New Roman" w:eastAsia="Times New Roman" w:hAnsi="Times New Roman"/>
                <w:b w:val="1"/>
                <w:color w:val="ffffff"/>
                <w:sz w:val="21"/>
                <w:szCs w:val="21"/>
              </w:rPr>
            </w:pPr>
            <w:r w:rsidDel="00000000" w:rsidR="00000000" w:rsidRPr="00000000">
              <w:rPr>
                <w:rFonts w:ascii="Times New Roman" w:cs="Times New Roman" w:eastAsia="Times New Roman" w:hAnsi="Times New Roman"/>
                <w:b w:val="1"/>
                <w:color w:val="ffffff"/>
                <w:sz w:val="21"/>
                <w:szCs w:val="21"/>
                <w:rtl w:val="0"/>
              </w:rPr>
              <w:t xml:space="preserve">Indicator</w:t>
            </w:r>
          </w:p>
        </w:tc>
        <w:tc>
          <w:tcPr>
            <w:tcBorders>
              <w:top w:color="d9d9e3" w:space="0" w:sz="6" w:val="single"/>
              <w:left w:color="d9d9e3" w:space="0" w:sz="6" w:val="single"/>
              <w:bottom w:color="d9d9e3" w:space="0" w:sz="6" w:val="single"/>
              <w:right w:color="d9d9e3" w:space="0" w:sz="4" w:val="single"/>
            </w:tcBorders>
            <w:shd w:fill="00587c" w:val="clear"/>
            <w:vAlign w:val="bottom"/>
          </w:tcPr>
          <w:p w:rsidR="00000000" w:rsidDel="00000000" w:rsidP="00000000" w:rsidRDefault="00000000" w:rsidRPr="00000000" w14:paraId="0000002D">
            <w:pPr>
              <w:spacing w:after="0" w:line="240" w:lineRule="auto"/>
              <w:jc w:val="center"/>
              <w:rPr>
                <w:rFonts w:ascii="Times New Roman" w:cs="Times New Roman" w:eastAsia="Times New Roman" w:hAnsi="Times New Roman"/>
                <w:b w:val="1"/>
                <w:color w:val="ffffff"/>
                <w:sz w:val="21"/>
                <w:szCs w:val="21"/>
              </w:rPr>
            </w:pPr>
            <w:r w:rsidDel="00000000" w:rsidR="00000000" w:rsidRPr="00000000">
              <w:rPr>
                <w:rFonts w:ascii="Times New Roman" w:cs="Times New Roman" w:eastAsia="Times New Roman" w:hAnsi="Times New Roman"/>
                <w:b w:val="1"/>
                <w:color w:val="ffffff"/>
                <w:sz w:val="21"/>
                <w:szCs w:val="21"/>
                <w:rtl w:val="0"/>
              </w:rPr>
              <w:t xml:space="preserve">Strengths</w:t>
            </w:r>
          </w:p>
        </w:tc>
        <w:tc>
          <w:tcPr>
            <w:tcBorders>
              <w:top w:color="d9d9e3" w:space="0" w:sz="6" w:val="single"/>
              <w:left w:color="d9d9e3" w:space="0" w:sz="6" w:val="single"/>
              <w:bottom w:color="d9d9e3" w:space="0" w:sz="6" w:val="single"/>
              <w:right w:color="d9d9e3" w:space="0" w:sz="6" w:val="single"/>
            </w:tcBorders>
            <w:shd w:fill="00587c" w:val="clear"/>
            <w:vAlign w:val="bottom"/>
          </w:tcPr>
          <w:p w:rsidR="00000000" w:rsidDel="00000000" w:rsidP="00000000" w:rsidRDefault="00000000" w:rsidRPr="00000000" w14:paraId="0000002E">
            <w:pPr>
              <w:spacing w:after="0" w:line="240" w:lineRule="auto"/>
              <w:jc w:val="center"/>
              <w:rPr>
                <w:rFonts w:ascii="Times New Roman" w:cs="Times New Roman" w:eastAsia="Times New Roman" w:hAnsi="Times New Roman"/>
                <w:b w:val="1"/>
                <w:color w:val="ffffff"/>
                <w:sz w:val="21"/>
                <w:szCs w:val="21"/>
              </w:rPr>
            </w:pPr>
            <w:r w:rsidDel="00000000" w:rsidR="00000000" w:rsidRPr="00000000">
              <w:rPr>
                <w:rFonts w:ascii="Times New Roman" w:cs="Times New Roman" w:eastAsia="Times New Roman" w:hAnsi="Times New Roman"/>
                <w:b w:val="1"/>
                <w:color w:val="ffffff"/>
                <w:sz w:val="21"/>
                <w:szCs w:val="21"/>
                <w:rtl w:val="0"/>
              </w:rPr>
              <w:t xml:space="preserve">Weaknesses</w:t>
            </w:r>
          </w:p>
        </w:tc>
      </w:tr>
      <w:tr>
        <w:trPr>
          <w:cantSplit w:val="0"/>
          <w:trHeight w:val="310" w:hRule="atLeast"/>
          <w:tblHeader w:val="0"/>
        </w:trPr>
        <w:tc>
          <w:tcPr>
            <w:tcBorders>
              <w:top w:color="d9d9e3" w:space="0" w:sz="4" w:val="single"/>
              <w:left w:color="d9d9e3" w:space="0" w:sz="6" w:val="single"/>
              <w:bottom w:color="d9d9e3" w:space="0" w:sz="6" w:val="single"/>
              <w:right w:color="d9d9e3" w:space="0" w:sz="4" w:val="single"/>
            </w:tcBorders>
            <w:vAlign w:val="bottom"/>
          </w:tcPr>
          <w:p w:rsidR="00000000" w:rsidDel="00000000" w:rsidP="00000000" w:rsidRDefault="00000000" w:rsidRPr="00000000" w14:paraId="0000002F">
            <w:pPr>
              <w:spacing w:after="0" w:line="240" w:lineRule="auto"/>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Water Quality</w:t>
            </w:r>
          </w:p>
        </w:tc>
        <w:tc>
          <w:tcPr>
            <w:tcBorders>
              <w:top w:color="d9d9e3" w:space="0" w:sz="4" w:val="single"/>
              <w:left w:color="d9d9e3" w:space="0" w:sz="6" w:val="single"/>
              <w:bottom w:color="d9d9e3" w:space="0" w:sz="6" w:val="single"/>
              <w:right w:color="d9d9e3" w:space="0" w:sz="4" w:val="single"/>
            </w:tcBorders>
            <w:vAlign w:val="bottom"/>
          </w:tcPr>
          <w:p w:rsidR="00000000" w:rsidDel="00000000" w:rsidP="00000000" w:rsidRDefault="00000000" w:rsidRPr="00000000" w14:paraId="00000030">
            <w:pPr>
              <w:spacing w:after="0" w:line="240" w:lineRule="auto"/>
              <w:rPr>
                <w:rFonts w:ascii="Times New Roman" w:cs="Times New Roman" w:eastAsia="Times New Roman" w:hAnsi="Times New Roman"/>
                <w:sz w:val="21"/>
                <w:szCs w:val="21"/>
              </w:rPr>
            </w:pPr>
            <w:r w:rsidDel="00000000" w:rsidR="00000000" w:rsidRPr="00000000">
              <w:rPr>
                <w:rtl w:val="0"/>
              </w:rPr>
            </w:r>
          </w:p>
        </w:tc>
        <w:tc>
          <w:tcPr>
            <w:tcBorders>
              <w:top w:color="d9d9e3" w:space="0" w:sz="4" w:val="single"/>
              <w:left w:color="d9d9e3" w:space="0" w:sz="6" w:val="single"/>
              <w:bottom w:color="d9d9e3" w:space="0" w:sz="6" w:val="single"/>
              <w:right w:color="d9d9e3" w:space="0" w:sz="6" w:val="single"/>
            </w:tcBorders>
            <w:vAlign w:val="bottom"/>
          </w:tcPr>
          <w:p w:rsidR="00000000" w:rsidDel="00000000" w:rsidP="00000000" w:rsidRDefault="00000000" w:rsidRPr="00000000" w14:paraId="00000031">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27" w:hRule="atLeast"/>
          <w:tblHeader w:val="0"/>
        </w:trPr>
        <w:tc>
          <w:tcPr>
            <w:tcBorders>
              <w:top w:color="d9d9e3" w:space="0" w:sz="4" w:val="single"/>
              <w:left w:color="d9d9e3" w:space="0" w:sz="6" w:val="single"/>
              <w:bottom w:color="d9d9e3" w:space="0" w:sz="6" w:val="single"/>
              <w:right w:color="d9d9e3" w:space="0" w:sz="4" w:val="single"/>
            </w:tcBorders>
            <w:vAlign w:val="bottom"/>
          </w:tcPr>
          <w:p w:rsidR="00000000" w:rsidDel="00000000" w:rsidP="00000000" w:rsidRDefault="00000000" w:rsidRPr="00000000" w14:paraId="00000032">
            <w:pPr>
              <w:spacing w:after="0" w:line="240" w:lineRule="auto"/>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Habitat</w:t>
            </w:r>
          </w:p>
        </w:tc>
        <w:tc>
          <w:tcPr>
            <w:tcBorders>
              <w:top w:color="d9d9e3" w:space="0" w:sz="4" w:val="single"/>
              <w:left w:color="d9d9e3" w:space="0" w:sz="6" w:val="single"/>
              <w:bottom w:color="d9d9e3" w:space="0" w:sz="6" w:val="single"/>
              <w:right w:color="d9d9e3" w:space="0" w:sz="4" w:val="single"/>
            </w:tcBorders>
            <w:vAlign w:val="bottom"/>
          </w:tcPr>
          <w:p w:rsidR="00000000" w:rsidDel="00000000" w:rsidP="00000000" w:rsidRDefault="00000000" w:rsidRPr="00000000" w14:paraId="00000033">
            <w:pPr>
              <w:spacing w:after="0" w:line="240" w:lineRule="auto"/>
              <w:rPr>
                <w:rFonts w:ascii="Times New Roman" w:cs="Times New Roman" w:eastAsia="Times New Roman" w:hAnsi="Times New Roman"/>
                <w:sz w:val="21"/>
                <w:szCs w:val="21"/>
              </w:rPr>
            </w:pPr>
            <w:r w:rsidDel="00000000" w:rsidR="00000000" w:rsidRPr="00000000">
              <w:rPr>
                <w:rtl w:val="0"/>
              </w:rPr>
            </w:r>
          </w:p>
        </w:tc>
        <w:tc>
          <w:tcPr>
            <w:tcBorders>
              <w:top w:color="d9d9e3" w:space="0" w:sz="4" w:val="single"/>
              <w:left w:color="d9d9e3" w:space="0" w:sz="6" w:val="single"/>
              <w:bottom w:color="d9d9e3" w:space="0" w:sz="6" w:val="single"/>
              <w:right w:color="d9d9e3" w:space="0" w:sz="6" w:val="single"/>
            </w:tcBorders>
            <w:vAlign w:val="bottom"/>
          </w:tcPr>
          <w:p w:rsidR="00000000" w:rsidDel="00000000" w:rsidP="00000000" w:rsidRDefault="00000000" w:rsidRPr="00000000" w14:paraId="00000034">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478" w:hRule="atLeast"/>
          <w:tblHeader w:val="0"/>
        </w:trPr>
        <w:tc>
          <w:tcPr>
            <w:tcBorders>
              <w:top w:color="d9d9e3" w:space="0" w:sz="4" w:val="single"/>
              <w:left w:color="d9d9e3" w:space="0" w:sz="6" w:val="single"/>
              <w:bottom w:color="d9d9e3" w:space="0" w:sz="6" w:val="single"/>
              <w:right w:color="d9d9e3" w:space="0" w:sz="4" w:val="single"/>
            </w:tcBorders>
            <w:shd w:fill="f7f7f8" w:val="clear"/>
            <w:vAlign w:val="bottom"/>
          </w:tcPr>
          <w:p w:rsidR="00000000" w:rsidDel="00000000" w:rsidP="00000000" w:rsidRDefault="00000000" w:rsidRPr="00000000" w14:paraId="00000035">
            <w:pPr>
              <w:spacing w:after="0" w:line="240" w:lineRule="auto"/>
              <w:rPr>
                <w:rFonts w:ascii="Quattrocento Sans" w:cs="Quattrocento Sans" w:eastAsia="Quattrocento Sans" w:hAnsi="Quattrocento Sans"/>
                <w:color w:val="374151"/>
                <w:sz w:val="21"/>
                <w:szCs w:val="21"/>
              </w:rPr>
            </w:pPr>
            <w:r w:rsidDel="00000000" w:rsidR="00000000" w:rsidRPr="00000000">
              <w:rPr>
                <w:rFonts w:ascii="Quattrocento Sans" w:cs="Quattrocento Sans" w:eastAsia="Quattrocento Sans" w:hAnsi="Quattrocento Sans"/>
                <w:color w:val="374151"/>
                <w:sz w:val="21"/>
                <w:szCs w:val="21"/>
                <w:rtl w:val="0"/>
              </w:rPr>
              <w:t xml:space="preserve">Biodiversity</w:t>
            </w:r>
          </w:p>
        </w:tc>
        <w:tc>
          <w:tcPr>
            <w:tcBorders>
              <w:top w:color="d9d9e3" w:space="0" w:sz="4" w:val="single"/>
              <w:left w:color="d9d9e3" w:space="0" w:sz="6" w:val="single"/>
              <w:bottom w:color="d9d9e3" w:space="0" w:sz="6" w:val="single"/>
              <w:right w:color="d9d9e3" w:space="0" w:sz="4" w:val="single"/>
            </w:tcBorders>
            <w:shd w:fill="f7f7f8" w:val="clear"/>
            <w:vAlign w:val="bottom"/>
          </w:tcPr>
          <w:p w:rsidR="00000000" w:rsidDel="00000000" w:rsidP="00000000" w:rsidRDefault="00000000" w:rsidRPr="00000000" w14:paraId="00000036">
            <w:pPr>
              <w:spacing w:after="0" w:line="240" w:lineRule="auto"/>
              <w:rPr>
                <w:rFonts w:ascii="Quattrocento Sans" w:cs="Quattrocento Sans" w:eastAsia="Quattrocento Sans" w:hAnsi="Quattrocento Sans"/>
                <w:color w:val="374151"/>
                <w:sz w:val="21"/>
                <w:szCs w:val="21"/>
              </w:rPr>
            </w:pPr>
            <w:r w:rsidDel="00000000" w:rsidR="00000000" w:rsidRPr="00000000">
              <w:rPr>
                <w:rtl w:val="0"/>
              </w:rPr>
            </w:r>
          </w:p>
        </w:tc>
        <w:tc>
          <w:tcPr>
            <w:vAlign w:val="center"/>
          </w:tcPr>
          <w:p w:rsidR="00000000" w:rsidDel="00000000" w:rsidP="00000000" w:rsidRDefault="00000000" w:rsidRPr="00000000" w14:paraId="00000037">
            <w:pPr>
              <w:spacing w:after="0" w:line="240" w:lineRule="auto"/>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ind w:left="720" w:firstLine="0"/>
        <w:rPr>
          <w:sz w:val="24"/>
          <w:szCs w:val="24"/>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sectPr>
      <w:headerReference r:id="rId11" w:type="default"/>
      <w:footerReference r:id="rId12" w:type="default"/>
      <w:pgSz w:h="15840" w:w="12240" w:orient="portrait"/>
      <w:pgMar w:bottom="990" w:top="16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587c"/>
        <w:sz w:val="22"/>
        <w:szCs w:val="22"/>
        <w:u w:val="none"/>
        <w:shd w:fill="auto" w:val="clear"/>
        <w:vertAlign w:val="baseline"/>
        <w:rtl w:val="0"/>
      </w:rPr>
      <w:t xml:space="preserve">Office of Professional Studies 5/2023</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rPr/>
    </w:pPr>
    <w:r w:rsidDel="00000000" w:rsidR="00000000" w:rsidRPr="00000000">
      <w:rPr>
        <w:rFonts w:ascii="Calibri" w:cs="Calibri" w:eastAsia="Calibri" w:hAnsi="Calibri"/>
        <w:color w:val="ffffff"/>
        <w:sz w:val="24"/>
        <w:szCs w:val="24"/>
        <w:rtl w:val="0"/>
      </w:rPr>
      <w:t xml:space="preserve">Grades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-1130299</wp:posOffset>
              </wp:positionH>
              <wp:positionV relativeFrom="paragraph">
                <wp:posOffset>-622299</wp:posOffset>
              </wp:positionV>
              <wp:extent cx="8070850" cy="1265555"/>
              <wp:effectExtent b="0" l="0" r="0" t="0"/>
              <wp:wrapNone/>
              <wp:docPr id="1709577670" name=""/>
              <a:graphic>
                <a:graphicData uri="http://schemas.microsoft.com/office/word/2010/wordprocessingShape">
                  <wps:wsp>
                    <wps:cNvSpPr/>
                    <wps:cNvPr id="2" name="Shape 2"/>
                    <wps:spPr>
                      <a:xfrm>
                        <a:off x="1316925" y="3153573"/>
                        <a:ext cx="8058150" cy="1252855"/>
                      </a:xfrm>
                      <a:prstGeom prst="doubleWave">
                        <a:avLst>
                          <a:gd fmla="val 6250" name="adj1"/>
                          <a:gd fmla="val 630" name="adj2"/>
                        </a:avLst>
                      </a:prstGeom>
                      <a:solidFill>
                        <a:srgbClr val="00587C"/>
                      </a:solidFill>
                      <a:ln cap="flat" cmpd="sng" w="12700">
                        <a:solidFill>
                          <a:srgbClr val="31538F"/>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-1130299</wp:posOffset>
              </wp:positionH>
              <wp:positionV relativeFrom="paragraph">
                <wp:posOffset>-622299</wp:posOffset>
              </wp:positionV>
              <wp:extent cx="8070850" cy="1265555"/>
              <wp:effectExtent b="0" l="0" r="0" t="0"/>
              <wp:wrapNone/>
              <wp:docPr id="1709577670"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8070850" cy="126555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-709929</wp:posOffset>
          </wp:positionH>
          <wp:positionV relativeFrom="paragraph">
            <wp:posOffset>-360044</wp:posOffset>
          </wp:positionV>
          <wp:extent cx="2330450" cy="810618"/>
          <wp:effectExtent b="0" l="0" r="0" t="0"/>
          <wp:wrapNone/>
          <wp:docPr descr="A picture containing text, screenshot, graphics, font&#10;&#10;Description automatically generated" id="1709577676" name="image8.png"/>
          <a:graphic>
            <a:graphicData uri="http://schemas.openxmlformats.org/drawingml/2006/picture">
              <pic:pic>
                <pic:nvPicPr>
                  <pic:cNvPr descr="A picture containing text, screenshot, graphics, font&#10;&#10;Description automatically generated" id="0" name="image8.png"/>
                  <pic:cNvPicPr preferRelativeResize="0"/>
                </pic:nvPicPr>
                <pic:blipFill>
                  <a:blip r:embed="rId2"/>
                  <a:srcRect b="17182" l="0" r="0" t="0"/>
                  <a:stretch>
                    <a:fillRect/>
                  </a:stretch>
                </pic:blipFill>
                <pic:spPr>
                  <a:xfrm>
                    <a:off x="0" y="0"/>
                    <a:ext cx="2330450" cy="810618"/>
                  </a:xfrm>
                  <a:prstGeom prst="rect"/>
                  <a:ln/>
                </pic:spPr>
              </pic:pic>
            </a:graphicData>
          </a:graphic>
        </wp:anchor>
      </w:drawing>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4800600</wp:posOffset>
              </wp:positionH>
              <wp:positionV relativeFrom="paragraph">
                <wp:posOffset>7621</wp:posOffset>
              </wp:positionV>
              <wp:extent cx="3152775" cy="447675"/>
              <wp:effectExtent b="0" l="0" r="0" t="0"/>
              <wp:wrapNone/>
              <wp:docPr id="1709577671" name=""/>
              <a:graphic>
                <a:graphicData uri="http://schemas.microsoft.com/office/word/2010/wordprocessingShape">
                  <wps:wsp>
                    <wps:cNvSpPr/>
                    <wps:cNvPr id="3" name="Shape 3"/>
                    <wps:spPr>
                      <a:xfrm>
                        <a:off x="3774375" y="3560925"/>
                        <a:ext cx="3143250" cy="43815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ffffff"/>
                              <w:sz w:val="24"/>
                              <w:vertAlign w:val="baseline"/>
                            </w:rPr>
                            <w:t xml:space="preserve">Classroom Activity 5 - 8</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4800600</wp:posOffset>
              </wp:positionH>
              <wp:positionV relativeFrom="paragraph">
                <wp:posOffset>7621</wp:posOffset>
              </wp:positionV>
              <wp:extent cx="3152775" cy="447675"/>
              <wp:effectExtent b="0" l="0" r="0" t="0"/>
              <wp:wrapNone/>
              <wp:docPr id="1709577671" name="image7.png"/>
              <a:graphic>
                <a:graphicData uri="http://schemas.openxmlformats.org/drawingml/2006/picture">
                  <pic:pic>
                    <pic:nvPicPr>
                      <pic:cNvPr id="0" name="image7.png"/>
                      <pic:cNvPicPr preferRelativeResize="0"/>
                    </pic:nvPicPr>
                    <pic:blipFill>
                      <a:blip r:embed="rId3"/>
                      <a:srcRect/>
                      <a:stretch>
                        <a:fillRect/>
                      </a:stretch>
                    </pic:blipFill>
                    <pic:spPr>
                      <a:xfrm>
                        <a:off x="0" y="0"/>
                        <a:ext cx="3152775" cy="447675"/>
                      </a:xfrm>
                      <a:prstGeom prst="rect"/>
                      <a:ln/>
                    </pic:spPr>
                  </pic:pic>
                </a:graphicData>
              </a:graphic>
            </wp:anchor>
          </w:drawing>
        </mc:Fallback>
      </mc:AlternateConten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FC3720"/>
  </w:style>
  <w:style w:type="paragraph" w:styleId="Heading1">
    <w:name w:val="heading 1"/>
    <w:basedOn w:val="Normal"/>
    <w:next w:val="Normal"/>
    <w:link w:val="Heading1Char"/>
    <w:uiPriority w:val="9"/>
    <w:qFormat w:val="1"/>
    <w:rsid w:val="00D25038"/>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basedOn w:val="Normal"/>
    <w:next w:val="Normal"/>
    <w:link w:val="Heading2Char"/>
    <w:uiPriority w:val="9"/>
    <w:unhideWhenUsed w:val="1"/>
    <w:qFormat w:val="1"/>
    <w:rsid w:val="00D25038"/>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paragraph" w:styleId="Heading3">
    <w:name w:val="heading 3"/>
    <w:basedOn w:val="Normal"/>
    <w:next w:val="Normal"/>
    <w:link w:val="Heading3Char"/>
    <w:uiPriority w:val="9"/>
    <w:unhideWhenUsed w:val="1"/>
    <w:qFormat w:val="1"/>
    <w:rsid w:val="00D25038"/>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AA0484"/>
    <w:pPr>
      <w:ind w:left="720"/>
      <w:contextualSpacing w:val="1"/>
    </w:pPr>
  </w:style>
  <w:style w:type="character" w:styleId="Heading1Char" w:customStyle="1">
    <w:name w:val="Heading 1 Char"/>
    <w:basedOn w:val="DefaultParagraphFont"/>
    <w:link w:val="Heading1"/>
    <w:uiPriority w:val="9"/>
    <w:rsid w:val="00D25038"/>
    <w:rPr>
      <w:rFonts w:asciiTheme="majorHAnsi" w:cstheme="majorBidi" w:eastAsiaTheme="majorEastAsia" w:hAnsiTheme="majorHAnsi"/>
      <w:color w:val="2f5496" w:themeColor="accent1" w:themeShade="0000BF"/>
      <w:sz w:val="32"/>
      <w:szCs w:val="32"/>
    </w:rPr>
  </w:style>
  <w:style w:type="character" w:styleId="Heading2Char" w:customStyle="1">
    <w:name w:val="Heading 2 Char"/>
    <w:basedOn w:val="DefaultParagraphFont"/>
    <w:link w:val="Heading2"/>
    <w:uiPriority w:val="9"/>
    <w:rsid w:val="00D25038"/>
    <w:rPr>
      <w:rFonts w:asciiTheme="majorHAnsi" w:cstheme="majorBidi" w:eastAsiaTheme="majorEastAsia" w:hAnsiTheme="majorHAnsi"/>
      <w:color w:val="2f5496" w:themeColor="accent1" w:themeShade="0000BF"/>
      <w:sz w:val="26"/>
      <w:szCs w:val="26"/>
    </w:rPr>
  </w:style>
  <w:style w:type="character" w:styleId="Heading3Char" w:customStyle="1">
    <w:name w:val="Heading 3 Char"/>
    <w:basedOn w:val="DefaultParagraphFont"/>
    <w:link w:val="Heading3"/>
    <w:uiPriority w:val="9"/>
    <w:rsid w:val="00D25038"/>
    <w:rPr>
      <w:rFonts w:asciiTheme="majorHAnsi" w:cstheme="majorBidi" w:eastAsiaTheme="majorEastAsia" w:hAnsiTheme="majorHAnsi"/>
      <w:color w:val="1f3763" w:themeColor="accent1" w:themeShade="00007F"/>
      <w:sz w:val="24"/>
      <w:szCs w:val="24"/>
    </w:rPr>
  </w:style>
  <w:style w:type="paragraph" w:styleId="Header">
    <w:name w:val="header"/>
    <w:basedOn w:val="Normal"/>
    <w:link w:val="HeaderChar"/>
    <w:uiPriority w:val="99"/>
    <w:unhideWhenUsed w:val="1"/>
    <w:rsid w:val="002A32D9"/>
    <w:pPr>
      <w:tabs>
        <w:tab w:val="center" w:pos="4680"/>
        <w:tab w:val="right" w:pos="9360"/>
      </w:tabs>
      <w:spacing w:after="0" w:line="240" w:lineRule="auto"/>
    </w:pPr>
  </w:style>
  <w:style w:type="character" w:styleId="HeaderChar" w:customStyle="1">
    <w:name w:val="Header Char"/>
    <w:basedOn w:val="DefaultParagraphFont"/>
    <w:link w:val="Header"/>
    <w:uiPriority w:val="99"/>
    <w:rsid w:val="002A32D9"/>
  </w:style>
  <w:style w:type="paragraph" w:styleId="Footer">
    <w:name w:val="footer"/>
    <w:basedOn w:val="Normal"/>
    <w:link w:val="FooterChar"/>
    <w:uiPriority w:val="99"/>
    <w:unhideWhenUsed w:val="1"/>
    <w:rsid w:val="002A32D9"/>
    <w:pPr>
      <w:tabs>
        <w:tab w:val="center" w:pos="4680"/>
        <w:tab w:val="right" w:pos="9360"/>
      </w:tabs>
      <w:spacing w:after="0" w:line="240" w:lineRule="auto"/>
    </w:pPr>
  </w:style>
  <w:style w:type="character" w:styleId="FooterChar" w:customStyle="1">
    <w:name w:val="Footer Char"/>
    <w:basedOn w:val="DefaultParagraphFont"/>
    <w:link w:val="Footer"/>
    <w:uiPriority w:val="99"/>
    <w:rsid w:val="002A32D9"/>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4.png"/><Relationship Id="rId12" Type="http://schemas.openxmlformats.org/officeDocument/2006/relationships/footer" Target="foot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8.png"/><Relationship Id="rId3"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KZvML41WklDfXmVFNrUBoP3l0cw==">AMUW2mUqZ17Ck+NSKyf9VHZV/LvqdS8y6IIm7JX3mRb4j79DlRw5vZzCjA/fgzV4Rd3Q6FpEJOs+Igu/AeWVtL1VvWWF9XdO7PLxuGhalG/qhkeguFun4L0=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2023-05-09T07:15:00Z</dcterms:created>
  <dc:creator>J.A. H</dc:creator>
</cp:coreProperties>
</file>